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8D0F1">
      <w:pPr>
        <w:rPr>
          <w:rFonts w:ascii="仿宋" w:hAnsi="仿宋" w:eastAsia="仿宋"/>
          <w:b/>
          <w:bCs/>
          <w:sz w:val="24"/>
        </w:rPr>
      </w:pPr>
      <w:bookmarkStart w:id="0" w:name="_Hlk116912109"/>
      <w:r>
        <w:rPr>
          <w:rFonts w:hint="eastAsia" w:ascii="仿宋" w:hAnsi="仿宋" w:eastAsia="仿宋"/>
          <w:b/>
          <w:bCs/>
          <w:sz w:val="24"/>
        </w:rPr>
        <w:t>附件一：</w:t>
      </w:r>
      <w:r>
        <w:rPr>
          <w:rFonts w:ascii="仿宋" w:hAnsi="仿宋" w:eastAsia="仿宋"/>
          <w:b/>
          <w:bCs/>
          <w:sz w:val="24"/>
        </w:rPr>
        <w:t xml:space="preserve"> </w:t>
      </w:r>
    </w:p>
    <w:bookmarkEnd w:id="0"/>
    <w:p w14:paraId="2406F0A4">
      <w:pPr>
        <w:spacing w:line="560" w:lineRule="exact"/>
        <w:jc w:val="center"/>
        <w:rPr>
          <w:rFonts w:ascii="方正小标宋简体" w:hAns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2026中华民族服饰文化国际学术研讨会参会回执</w:t>
      </w:r>
    </w:p>
    <w:p w14:paraId="5F3EBCCC">
      <w:pPr>
        <w:rPr>
          <w:rFonts w:ascii="仿宋" w:hAnsi="仿宋" w:eastAsia="仿宋"/>
          <w:b/>
          <w:bCs/>
          <w:sz w:val="24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384"/>
        <w:gridCol w:w="1634"/>
        <w:gridCol w:w="2495"/>
      </w:tblGrid>
      <w:tr w14:paraId="25D00C31">
        <w:trPr>
          <w:trHeight w:val="665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4064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41C0F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EAE3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FC54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105788A">
        <w:trPr>
          <w:trHeight w:val="682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08E2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职称、职务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B32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3256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B2736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B3D76E6">
        <w:trPr>
          <w:trHeight w:val="692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20C9">
            <w:pPr>
              <w:spacing w:line="360" w:lineRule="auto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0EA9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9A0C6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4D65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7008E8F">
        <w:trPr>
          <w:trHeight w:val="702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5FE8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6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71E9C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6BBDDE02">
        <w:trPr>
          <w:trHeight w:val="7079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FD01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0ABFB31C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5973B41C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4B975DBE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06E557BD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论文题目</w:t>
            </w:r>
          </w:p>
          <w:p w14:paraId="2BB522C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关键词与摘要</w:t>
            </w:r>
          </w:p>
          <w:p w14:paraId="793C38E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（3</w:t>
            </w:r>
            <w:r>
              <w:rPr>
                <w:rFonts w:ascii="仿宋" w:hAnsi="仿宋" w:eastAsia="仿宋"/>
                <w:sz w:val="24"/>
              </w:rPr>
              <w:t>00-500</w:t>
            </w:r>
            <w:r>
              <w:rPr>
                <w:rFonts w:hint="eastAsia" w:ascii="仿宋" w:hAnsi="仿宋" w:eastAsia="仿宋"/>
                <w:sz w:val="24"/>
              </w:rPr>
              <w:t>字）</w:t>
            </w:r>
          </w:p>
          <w:p w14:paraId="37E61465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30111E9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2B451C6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02F69E4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82278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5C8D0A8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 w14:paraId="792D59D7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61DC24E9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</w:tbl>
    <w:p w14:paraId="61D4A163">
      <w:pPr>
        <w:spacing w:line="560" w:lineRule="exact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注：</w:t>
      </w:r>
    </w:p>
    <w:p w14:paraId="4B4303C5">
      <w:pPr>
        <w:spacing w:line="560" w:lineRule="exact"/>
        <w:ind w:firstLine="668" w:firstLineChars="200"/>
        <w:rPr>
          <w:rFonts w:ascii="仿宋_GB2312" w:hAnsi="仿宋_GB2312" w:eastAsia="仿宋_GB2312" w:cs="宋体"/>
          <w:color w:val="000000" w:themeColor="text1"/>
          <w:spacing w:val="27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14:textFill>
            <w14:solidFill>
              <w14:schemeClr w14:val="tx1"/>
            </w14:solidFill>
          </w14:textFill>
        </w:rPr>
        <w:t>参会回执请在</w:t>
      </w:r>
      <w:r>
        <w:rPr>
          <w:rFonts w:ascii="仿宋_GB2312" w:hAnsi="仿宋_GB2312" w:eastAsia="仿宋_GB2312" w:cs="宋体"/>
          <w:color w:val="000000" w:themeColor="text1"/>
          <w:spacing w:val="27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宋体"/>
          <w:color w:val="000000" w:themeColor="text1"/>
          <w:spacing w:val="27"/>
          <w:sz w:val="28"/>
          <w:szCs w:val="28"/>
          <w14:textFill>
            <w14:solidFill>
              <w14:schemeClr w14:val="tx1"/>
            </w14:solidFill>
          </w14:textFill>
        </w:rPr>
        <w:t>0日前发至接稿电子信箱：</w:t>
      </w:r>
      <w:r>
        <w:rPr>
          <w:rFonts w:hint="eastAsia" w:ascii="Microsoft YaHei UI" w:hAnsi="Microsoft YaHei UI" w:eastAsia="Microsoft YaHei UI"/>
          <w:color w:val="0070C0"/>
          <w:spacing w:val="8"/>
          <w:sz w:val="23"/>
          <w:szCs w:val="23"/>
          <w:u w:val="single"/>
          <w:shd w:val="clear" w:color="auto" w:fill="FFFFFF"/>
        </w:rPr>
        <w:t>biftgzz@163.com</w:t>
      </w:r>
    </w:p>
    <w:p w14:paraId="4AD97DC2">
      <w:bookmarkStart w:id="1" w:name="_GoBack"/>
      <w:bookmarkEnd w:id="1"/>
    </w:p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Monaco">
    <w:panose1 w:val="00000000000000000000"/>
    <w:charset w:val="00"/>
    <w:family w:val="auto"/>
    <w:pitch w:val="default"/>
    <w:sig w:usb0="A00002FF" w:usb1="500039FB" w:usb2="00000000" w:usb3="00000000" w:csb0="20000197" w:csb1="4F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3DEF80D5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3BF3515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uiPriority w:val="99"/>
    <w:pPr>
      <w:ind w:left="2940" w:leftChars="1400"/>
    </w:p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3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1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9">
    <w:name w:val="Hyperlink"/>
    <w:basedOn w:val="18"/>
    <w:uiPriority w:val="0"/>
    <w:rPr>
      <w:color w:val="1E6FFF"/>
      <w:u w:val="single"/>
    </w:rPr>
  </w:style>
  <w:style w:type="character" w:customStyle="1" w:styleId="20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character" w:customStyle="1" w:styleId="21">
    <w:name w:val="标题 字符"/>
    <w:basedOn w:val="18"/>
    <w:link w:val="15"/>
    <w:uiPriority w:val="0"/>
    <w:rPr>
      <w:rFonts w:ascii="Arial" w:hAnsi="Arial" w:eastAsia="微软雅黑" w:cstheme="majorBidi"/>
      <w:b/>
      <w:bCs/>
      <w:kern w:val="2"/>
      <w:sz w:val="48"/>
      <w:szCs w:val="32"/>
    </w:rPr>
  </w:style>
  <w:style w:type="paragraph" w:customStyle="1" w:styleId="22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副标题 字符"/>
    <w:basedOn w:val="18"/>
    <w:link w:val="14"/>
    <w:uiPriority w:val="0"/>
    <w:rPr>
      <w:rFonts w:ascii="Arial" w:hAnsi="Arial" w:eastAsia="微软雅黑" w:cstheme="minorBidi"/>
      <w:b/>
      <w:bCs/>
      <w:kern w:val="28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Office_7.2.1.8947_F1E327BC-269C-435d-A152-05C5408002CA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2026-07-01T09:48:00Z</dcterms:created>
  <dc:creator>Data</dc:creator>
  <cp:lastModifiedBy>鹿行川</cp:lastModifiedBy>
  <dcterms:modified xsi:type="dcterms:W3CDTF">2026-06-30T17:53:17Z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2274CFFDAF4F0682F591436A5C9471C8_42</vt:lpwstr>
  </property>
</Properties>
</file>